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1AFA8" w14:textId="77777777" w:rsidR="00D00DB0" w:rsidRDefault="00D00DB0" w:rsidP="00D00DB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1C2B9C2" w14:textId="77777777" w:rsidR="00284C5F" w:rsidRPr="00284C5F" w:rsidRDefault="00284C5F" w:rsidP="00284C5F">
      <w:pPr>
        <w:pStyle w:val="Header"/>
        <w:jc w:val="center"/>
        <w:rPr>
          <w:rFonts w:ascii="Avenir Next LT Pro" w:hAnsi="Avenir Next LT Pro" w:cs="Arial"/>
          <w:b/>
          <w:bCs/>
          <w:sz w:val="28"/>
          <w:szCs w:val="28"/>
        </w:rPr>
      </w:pPr>
      <w:r w:rsidRPr="00284C5F">
        <w:rPr>
          <w:rFonts w:ascii="Avenir Next LT Pro" w:hAnsi="Avenir Next LT Pro" w:cs="Arial"/>
          <w:b/>
          <w:bCs/>
          <w:sz w:val="28"/>
          <w:szCs w:val="28"/>
        </w:rPr>
        <w:t>Federal Communications Commission’s (FCC)</w:t>
      </w:r>
    </w:p>
    <w:p w14:paraId="465D0824" w14:textId="77777777" w:rsidR="00284C5F" w:rsidRPr="00C03683" w:rsidRDefault="00284C5F" w:rsidP="00284C5F">
      <w:pPr>
        <w:pStyle w:val="Header"/>
        <w:jc w:val="center"/>
        <w:rPr>
          <w:rFonts w:ascii="Arial" w:hAnsi="Arial" w:cs="Arial"/>
          <w:sz w:val="28"/>
          <w:szCs w:val="28"/>
        </w:rPr>
      </w:pPr>
      <w:r w:rsidRPr="00284C5F">
        <w:rPr>
          <w:rFonts w:ascii="Avenir Next LT Pro" w:hAnsi="Avenir Next LT Pro" w:cs="Arial"/>
          <w:b/>
          <w:bCs/>
          <w:sz w:val="28"/>
          <w:szCs w:val="28"/>
        </w:rPr>
        <w:t>Affordable Connectivity Program (ACP)</w:t>
      </w:r>
    </w:p>
    <w:p w14:paraId="0427E253" w14:textId="77777777" w:rsidR="00284C5F" w:rsidRDefault="00284C5F" w:rsidP="00AB0913">
      <w:pPr>
        <w:tabs>
          <w:tab w:val="left" w:pos="1878"/>
        </w:tabs>
        <w:jc w:val="both"/>
        <w:rPr>
          <w:rFonts w:ascii="Arial" w:hAnsi="Arial" w:cs="Arial"/>
        </w:rPr>
      </w:pPr>
    </w:p>
    <w:p w14:paraId="04F347F7" w14:textId="48263446" w:rsidR="00D00DB0" w:rsidRPr="00C03683" w:rsidRDefault="00817592" w:rsidP="00284C5F">
      <w:pPr>
        <w:tabs>
          <w:tab w:val="left" w:pos="1878"/>
        </w:tabs>
        <w:rPr>
          <w:rFonts w:ascii="Arial" w:hAnsi="Arial" w:cs="Arial"/>
        </w:rPr>
      </w:pPr>
      <w:r w:rsidRPr="00C03683">
        <w:rPr>
          <w:rFonts w:ascii="Arial" w:hAnsi="Arial" w:cs="Arial"/>
        </w:rPr>
        <w:t xml:space="preserve">Prequalified </w:t>
      </w:r>
      <w:r w:rsidR="00284C5F">
        <w:rPr>
          <w:rFonts w:ascii="Arial" w:hAnsi="Arial" w:cs="Arial"/>
        </w:rPr>
        <w:t>v</w:t>
      </w:r>
      <w:r w:rsidRPr="00C03683">
        <w:rPr>
          <w:rFonts w:ascii="Arial" w:hAnsi="Arial" w:cs="Arial"/>
        </w:rPr>
        <w:t xml:space="preserve">endors submitting applications for reimbursement for the Broadband Pole Replacement </w:t>
      </w:r>
      <w:r w:rsidR="00284C5F">
        <w:rPr>
          <w:rFonts w:ascii="Arial" w:hAnsi="Arial" w:cs="Arial"/>
        </w:rPr>
        <w:t>p</w:t>
      </w:r>
      <w:r w:rsidRPr="00C03683">
        <w:rPr>
          <w:rFonts w:ascii="Arial" w:hAnsi="Arial" w:cs="Arial"/>
        </w:rPr>
        <w:t xml:space="preserve">rogram </w:t>
      </w:r>
      <w:r w:rsidR="00D00DB0" w:rsidRPr="00C03683">
        <w:rPr>
          <w:rFonts w:ascii="Arial" w:hAnsi="Arial" w:cs="Arial"/>
        </w:rPr>
        <w:t xml:space="preserve">must participate in the Federal Communications Commission (FCC) Affordable Connectivity Program (ACP), or otherwise provide access to a broad-based affordability program to low-income consumers in the </w:t>
      </w:r>
      <w:r w:rsidRPr="00C03683">
        <w:rPr>
          <w:rFonts w:ascii="Arial" w:hAnsi="Arial" w:cs="Arial"/>
        </w:rPr>
        <w:t>broadband infrastructure project areas for which they are seeking reimbursement under this program. This affordability program should provide</w:t>
      </w:r>
      <w:r w:rsidR="00D00DB0" w:rsidRPr="00C03683">
        <w:rPr>
          <w:rFonts w:ascii="Arial" w:hAnsi="Arial" w:cs="Arial"/>
        </w:rPr>
        <w:t xml:space="preserve"> benefits to households commensurate with those provided under the ACP.</w:t>
      </w:r>
    </w:p>
    <w:p w14:paraId="65C393EF" w14:textId="0DF31952" w:rsidR="00D00DB0" w:rsidRPr="00C03683" w:rsidRDefault="00D00DB0" w:rsidP="00284C5F">
      <w:pPr>
        <w:rPr>
          <w:rFonts w:ascii="Arial" w:hAnsi="Arial" w:cs="Arial"/>
        </w:rPr>
      </w:pPr>
      <w:r w:rsidRPr="00C03683">
        <w:rPr>
          <w:rFonts w:ascii="Arial" w:hAnsi="Arial" w:cs="Arial"/>
        </w:rPr>
        <w:t xml:space="preserve">The </w:t>
      </w:r>
      <w:r w:rsidR="00284C5F">
        <w:rPr>
          <w:rFonts w:ascii="Arial" w:hAnsi="Arial" w:cs="Arial"/>
        </w:rPr>
        <w:t>v</w:t>
      </w:r>
      <w:r w:rsidR="00817592" w:rsidRPr="00C03683">
        <w:rPr>
          <w:rFonts w:ascii="Arial" w:hAnsi="Arial" w:cs="Arial"/>
        </w:rPr>
        <w:t xml:space="preserve">endor </w:t>
      </w:r>
      <w:r w:rsidRPr="00C03683">
        <w:rPr>
          <w:rFonts w:ascii="Arial" w:hAnsi="Arial" w:cs="Arial"/>
        </w:rPr>
        <w:t>must provide e</w:t>
      </w:r>
      <w:r w:rsidR="003F4E1B" w:rsidRPr="00C03683">
        <w:rPr>
          <w:rFonts w:ascii="Arial" w:hAnsi="Arial" w:cs="Arial"/>
        </w:rPr>
        <w:t>vidence of participation in ACP</w:t>
      </w:r>
      <w:r w:rsidRPr="00C03683">
        <w:rPr>
          <w:rFonts w:ascii="Arial" w:hAnsi="Arial" w:cs="Arial"/>
        </w:rPr>
        <w:t xml:space="preserve"> or broad-based affordability program.  Acceptable documentation to satisfy this requirement include:</w:t>
      </w:r>
    </w:p>
    <w:p w14:paraId="3F94C093" w14:textId="24FEFFF2" w:rsidR="003F4E1B" w:rsidRDefault="003F4E1B" w:rsidP="00284C5F">
      <w:pPr>
        <w:pStyle w:val="ListParagraph"/>
        <w:numPr>
          <w:ilvl w:val="0"/>
          <w:numId w:val="5"/>
        </w:numPr>
        <w:ind w:left="720"/>
        <w:rPr>
          <w:rFonts w:ascii="Arial" w:hAnsi="Arial" w:cs="Arial"/>
        </w:rPr>
      </w:pPr>
      <w:r w:rsidRPr="00C03683">
        <w:rPr>
          <w:rFonts w:ascii="Arial" w:hAnsi="Arial" w:cs="Arial"/>
        </w:rPr>
        <w:t xml:space="preserve">A confirmation from </w:t>
      </w:r>
      <w:r w:rsidR="00284C5F">
        <w:rPr>
          <w:rFonts w:ascii="Arial" w:hAnsi="Arial" w:cs="Arial"/>
        </w:rPr>
        <w:t>the Universal Service A</w:t>
      </w:r>
      <w:r w:rsidR="00263A0C">
        <w:rPr>
          <w:rFonts w:ascii="Arial" w:hAnsi="Arial" w:cs="Arial"/>
        </w:rPr>
        <w:t>dministration Co. (</w:t>
      </w:r>
      <w:r w:rsidRPr="00C03683">
        <w:rPr>
          <w:rFonts w:ascii="Arial" w:hAnsi="Arial" w:cs="Arial"/>
        </w:rPr>
        <w:t>USAC</w:t>
      </w:r>
      <w:r w:rsidR="00263A0C">
        <w:rPr>
          <w:rFonts w:ascii="Arial" w:hAnsi="Arial" w:cs="Arial"/>
        </w:rPr>
        <w:t>)</w:t>
      </w:r>
      <w:r w:rsidRPr="00C03683">
        <w:rPr>
          <w:rFonts w:ascii="Arial" w:hAnsi="Arial" w:cs="Arial"/>
        </w:rPr>
        <w:t xml:space="preserve"> or a copy of the awardee’s most recent filing history with USAC for the ACP</w:t>
      </w:r>
      <w:r w:rsidR="00D00DB0" w:rsidRPr="00C03683">
        <w:rPr>
          <w:rFonts w:ascii="Arial" w:hAnsi="Arial" w:cs="Arial"/>
        </w:rPr>
        <w:t xml:space="preserve">; or </w:t>
      </w:r>
    </w:p>
    <w:p w14:paraId="26066395" w14:textId="77777777" w:rsidR="00C03683" w:rsidRPr="00C03683" w:rsidRDefault="00C03683" w:rsidP="00284C5F">
      <w:pPr>
        <w:pStyle w:val="ListParagraph"/>
        <w:rPr>
          <w:rFonts w:ascii="Arial" w:hAnsi="Arial" w:cs="Arial"/>
        </w:rPr>
      </w:pPr>
    </w:p>
    <w:p w14:paraId="48AC9F25" w14:textId="53F7223E" w:rsidR="003F4E1B" w:rsidRPr="00C03683" w:rsidRDefault="00D00DB0" w:rsidP="00284C5F">
      <w:pPr>
        <w:pStyle w:val="ListParagraph"/>
        <w:numPr>
          <w:ilvl w:val="0"/>
          <w:numId w:val="5"/>
        </w:numPr>
        <w:ind w:left="720"/>
        <w:rPr>
          <w:rFonts w:ascii="Arial" w:hAnsi="Arial" w:cs="Arial"/>
        </w:rPr>
      </w:pPr>
      <w:r w:rsidRPr="00C03683">
        <w:rPr>
          <w:rFonts w:ascii="Arial" w:hAnsi="Arial" w:cs="Arial"/>
        </w:rPr>
        <w:t>Documentation showing s</w:t>
      </w:r>
      <w:r w:rsidR="003F4E1B" w:rsidRPr="00C03683">
        <w:rPr>
          <w:rFonts w:ascii="Arial" w:hAnsi="Arial" w:cs="Arial"/>
        </w:rPr>
        <w:t>pecific details of the broad-based affordability program to low-income consumers that provides benefits to households commensurate with those provided by the ACP.  </w:t>
      </w:r>
      <w:r w:rsidRPr="00C03683">
        <w:rPr>
          <w:rFonts w:ascii="Arial" w:hAnsi="Arial" w:cs="Arial"/>
        </w:rPr>
        <w:t>Documentation must e</w:t>
      </w:r>
      <w:r w:rsidR="003F4E1B" w:rsidRPr="00C03683">
        <w:rPr>
          <w:rFonts w:ascii="Arial" w:hAnsi="Arial" w:cs="Arial"/>
        </w:rPr>
        <w:t>xplain how this program is commensurate to the ACP.</w:t>
      </w:r>
    </w:p>
    <w:p w14:paraId="7B4DFFB2" w14:textId="6EE1AADD" w:rsidR="00B64D96" w:rsidRPr="00C03683" w:rsidRDefault="00B64D96" w:rsidP="00284C5F">
      <w:pPr>
        <w:rPr>
          <w:rFonts w:ascii="Arial" w:hAnsi="Arial" w:cs="Arial"/>
        </w:rPr>
      </w:pPr>
      <w:r>
        <w:rPr>
          <w:rFonts w:ascii="Arial" w:hAnsi="Arial" w:cs="Arial"/>
        </w:rPr>
        <w:t>Please title this document “</w:t>
      </w:r>
      <w:r w:rsidRPr="00263A0C">
        <w:rPr>
          <w:rFonts w:ascii="Arial" w:hAnsi="Arial" w:cs="Arial"/>
          <w:b/>
          <w:bCs/>
        </w:rPr>
        <w:t>Documentation of Affordability Program</w:t>
      </w:r>
      <w:r>
        <w:rPr>
          <w:rFonts w:ascii="Arial" w:hAnsi="Arial" w:cs="Arial"/>
        </w:rPr>
        <w:t xml:space="preserve">” before uploading to the NCBIO Data Exchange. </w:t>
      </w:r>
    </w:p>
    <w:p w14:paraId="65597BA6" w14:textId="5BDD2F50" w:rsidR="003F4E1B" w:rsidRPr="00C03683" w:rsidRDefault="003F4E1B" w:rsidP="003F4E1B">
      <w:pPr>
        <w:rPr>
          <w:rFonts w:ascii="Arial" w:hAnsi="Arial" w:cs="Arial"/>
        </w:rPr>
      </w:pPr>
    </w:p>
    <w:sectPr w:rsidR="003F4E1B" w:rsidRPr="00C03683" w:rsidSect="006F4963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EEABB" w14:textId="77777777" w:rsidR="006F4963" w:rsidRDefault="006F4963" w:rsidP="003F4E1B">
      <w:pPr>
        <w:spacing w:after="0" w:line="240" w:lineRule="auto"/>
      </w:pPr>
      <w:r>
        <w:separator/>
      </w:r>
    </w:p>
  </w:endnote>
  <w:endnote w:type="continuationSeparator" w:id="0">
    <w:p w14:paraId="4BB696AE" w14:textId="77777777" w:rsidR="006F4963" w:rsidRDefault="006F4963" w:rsidP="003F4E1B">
      <w:pPr>
        <w:spacing w:after="0" w:line="240" w:lineRule="auto"/>
      </w:pPr>
      <w:r>
        <w:continuationSeparator/>
      </w:r>
    </w:p>
  </w:endnote>
  <w:endnote w:type="continuationNotice" w:id="1">
    <w:p w14:paraId="6B3803D6" w14:textId="77777777" w:rsidR="006F4963" w:rsidRDefault="006F49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9BF040E" w14:paraId="3E7F942B" w14:textId="77777777" w:rsidTr="79BF040E">
      <w:trPr>
        <w:trHeight w:val="300"/>
      </w:trPr>
      <w:tc>
        <w:tcPr>
          <w:tcW w:w="3120" w:type="dxa"/>
        </w:tcPr>
        <w:p w14:paraId="56222889" w14:textId="341EA6B9" w:rsidR="79BF040E" w:rsidRDefault="79BF040E" w:rsidP="79BF040E">
          <w:pPr>
            <w:pStyle w:val="Header"/>
            <w:ind w:left="-115"/>
          </w:pPr>
        </w:p>
      </w:tc>
      <w:tc>
        <w:tcPr>
          <w:tcW w:w="3120" w:type="dxa"/>
        </w:tcPr>
        <w:p w14:paraId="5E4C6C21" w14:textId="485EEBD9" w:rsidR="79BF040E" w:rsidRDefault="79BF040E" w:rsidP="79BF040E">
          <w:pPr>
            <w:pStyle w:val="Header"/>
            <w:jc w:val="center"/>
          </w:pPr>
        </w:p>
      </w:tc>
      <w:tc>
        <w:tcPr>
          <w:tcW w:w="3120" w:type="dxa"/>
        </w:tcPr>
        <w:p w14:paraId="0EC8938D" w14:textId="0C106105" w:rsidR="79BF040E" w:rsidRDefault="79BF040E" w:rsidP="79BF040E">
          <w:pPr>
            <w:pStyle w:val="Header"/>
            <w:ind w:right="-115"/>
            <w:jc w:val="right"/>
          </w:pPr>
        </w:p>
      </w:tc>
    </w:tr>
  </w:tbl>
  <w:p w14:paraId="4C3E8C55" w14:textId="5E598866" w:rsidR="79BF040E" w:rsidRDefault="79BF040E" w:rsidP="79BF04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99BE0" w14:textId="2BB9D119" w:rsidR="003F4E1B" w:rsidRDefault="003F4E1B" w:rsidP="003F4E1B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E9977" w14:textId="77777777" w:rsidR="006F4963" w:rsidRDefault="006F4963" w:rsidP="003F4E1B">
      <w:pPr>
        <w:spacing w:after="0" w:line="240" w:lineRule="auto"/>
      </w:pPr>
      <w:r>
        <w:separator/>
      </w:r>
    </w:p>
  </w:footnote>
  <w:footnote w:type="continuationSeparator" w:id="0">
    <w:p w14:paraId="4FC37B76" w14:textId="77777777" w:rsidR="006F4963" w:rsidRDefault="006F4963" w:rsidP="003F4E1B">
      <w:pPr>
        <w:spacing w:after="0" w:line="240" w:lineRule="auto"/>
      </w:pPr>
      <w:r>
        <w:continuationSeparator/>
      </w:r>
    </w:p>
  </w:footnote>
  <w:footnote w:type="continuationNotice" w:id="1">
    <w:p w14:paraId="33DF7641" w14:textId="77777777" w:rsidR="006F4963" w:rsidRDefault="006F496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434DF" w14:textId="287E5A31" w:rsidR="003F4E1B" w:rsidRDefault="003F4E1B">
    <w:pPr>
      <w:pStyle w:val="Header"/>
    </w:pPr>
    <w:r>
      <w:rPr>
        <w:b/>
        <w:noProof/>
      </w:rPr>
      <w:drawing>
        <wp:inline distT="0" distB="0" distL="0" distR="0" wp14:anchorId="1256DE66" wp14:editId="299EA54E">
          <wp:extent cx="2737485" cy="445135"/>
          <wp:effectExtent l="0" t="0" r="5715" b="0"/>
          <wp:docPr id="814194315" name="Picture 814194315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4194315" name="Picture 1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748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CE003CF" w14:textId="77777777" w:rsidR="003F4E1B" w:rsidRDefault="003F4E1B">
    <w:pPr>
      <w:pStyle w:val="Header"/>
    </w:pPr>
  </w:p>
  <w:p w14:paraId="05BB1C3E" w14:textId="77777777" w:rsidR="003F4E1B" w:rsidRDefault="003F4E1B">
    <w:pPr>
      <w:pStyle w:val="Header"/>
    </w:pPr>
  </w:p>
  <w:p w14:paraId="3C33A09B" w14:textId="77777777" w:rsidR="003F4E1B" w:rsidRDefault="003F4E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EA92D" w14:textId="1045C6B4" w:rsidR="003F4E1B" w:rsidRPr="003F4E1B" w:rsidRDefault="003F4E1B">
    <w:pPr>
      <w:pStyle w:val="Header"/>
      <w:rPr>
        <w:rFonts w:ascii="Times New Roman" w:hAnsi="Times New Roman" w:cs="Times New Roman"/>
        <w:sz w:val="28"/>
        <w:szCs w:val="28"/>
      </w:rPr>
    </w:pPr>
    <w:r w:rsidRPr="005544DF">
      <w:rPr>
        <w:b/>
        <w:noProof/>
      </w:rPr>
      <w:drawing>
        <wp:anchor distT="0" distB="0" distL="114300" distR="114300" simplePos="0" relativeHeight="251660288" behindDoc="0" locked="0" layoutInCell="1" allowOverlap="1" wp14:anchorId="5FE49505" wp14:editId="5CCFE225">
          <wp:simplePos x="0" y="0"/>
          <wp:positionH relativeFrom="column">
            <wp:posOffset>5938</wp:posOffset>
          </wp:positionH>
          <wp:positionV relativeFrom="paragraph">
            <wp:posOffset>201930</wp:posOffset>
          </wp:positionV>
          <wp:extent cx="2737485" cy="445135"/>
          <wp:effectExtent l="0" t="0" r="5715" b="0"/>
          <wp:wrapThrough wrapText="bothSides">
            <wp:wrapPolygon edited="0">
              <wp:start x="13678" y="0"/>
              <wp:lineTo x="0" y="0"/>
              <wp:lineTo x="0" y="20337"/>
              <wp:lineTo x="13678" y="20337"/>
              <wp:lineTo x="14881" y="20337"/>
              <wp:lineTo x="21495" y="20337"/>
              <wp:lineTo x="21495" y="0"/>
              <wp:lineTo x="14881" y="0"/>
              <wp:lineTo x="13678" y="0"/>
            </wp:wrapPolygon>
          </wp:wrapThrough>
          <wp:docPr id="1741051960" name="Picture 1741051960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1051960" name="Picture 1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748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A63791E" w14:textId="77777777" w:rsidR="003F4E1B" w:rsidRPr="003F4E1B" w:rsidRDefault="003F4E1B">
    <w:pPr>
      <w:pStyle w:val="Header"/>
      <w:rPr>
        <w:rFonts w:ascii="Times New Roman" w:hAnsi="Times New Roman" w:cs="Times New Roman"/>
        <w:sz w:val="28"/>
        <w:szCs w:val="28"/>
      </w:rPr>
    </w:pPr>
  </w:p>
  <w:p w14:paraId="0C250C15" w14:textId="77777777" w:rsidR="003F4E1B" w:rsidRPr="003F4E1B" w:rsidRDefault="003F4E1B">
    <w:pPr>
      <w:pStyle w:val="Head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D8B"/>
    <w:multiLevelType w:val="hybridMultilevel"/>
    <w:tmpl w:val="EF7877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2C25D2"/>
    <w:multiLevelType w:val="multilevel"/>
    <w:tmpl w:val="3E3869C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F3517B"/>
    <w:multiLevelType w:val="multilevel"/>
    <w:tmpl w:val="44E69628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8C2F44"/>
    <w:multiLevelType w:val="hybridMultilevel"/>
    <w:tmpl w:val="11A8D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E0672A"/>
    <w:multiLevelType w:val="multilevel"/>
    <w:tmpl w:val="14C066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408345">
    <w:abstractNumId w:val="2"/>
  </w:num>
  <w:num w:numId="2" w16cid:durableId="2077506135">
    <w:abstractNumId w:val="4"/>
  </w:num>
  <w:num w:numId="3" w16cid:durableId="737557810">
    <w:abstractNumId w:val="1"/>
  </w:num>
  <w:num w:numId="4" w16cid:durableId="555237842">
    <w:abstractNumId w:val="3"/>
  </w:num>
  <w:num w:numId="5" w16cid:durableId="1024088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E1B"/>
    <w:rsid w:val="0023678F"/>
    <w:rsid w:val="00263A0C"/>
    <w:rsid w:val="00284C5F"/>
    <w:rsid w:val="002B2087"/>
    <w:rsid w:val="002F64E2"/>
    <w:rsid w:val="00351051"/>
    <w:rsid w:val="00380CB8"/>
    <w:rsid w:val="003F4E1B"/>
    <w:rsid w:val="004C212F"/>
    <w:rsid w:val="005600D2"/>
    <w:rsid w:val="006038EE"/>
    <w:rsid w:val="006F4963"/>
    <w:rsid w:val="00717D07"/>
    <w:rsid w:val="00817592"/>
    <w:rsid w:val="00883E63"/>
    <w:rsid w:val="00AB0913"/>
    <w:rsid w:val="00B33061"/>
    <w:rsid w:val="00B5006E"/>
    <w:rsid w:val="00B530B8"/>
    <w:rsid w:val="00B554DB"/>
    <w:rsid w:val="00B64D96"/>
    <w:rsid w:val="00B90D53"/>
    <w:rsid w:val="00C03683"/>
    <w:rsid w:val="00D00DB0"/>
    <w:rsid w:val="00F4401C"/>
    <w:rsid w:val="00F467A8"/>
    <w:rsid w:val="0B02BDB3"/>
    <w:rsid w:val="79BF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08D780"/>
  <w15:chartTrackingRefBased/>
  <w15:docId w15:val="{B9EC4687-DC91-48DB-8F99-7E9DB9AD1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E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E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4E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E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E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E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E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E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E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E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E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4E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E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E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E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E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E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E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E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E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E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E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E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E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E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E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E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E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E1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F4E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E1B"/>
  </w:style>
  <w:style w:type="paragraph" w:styleId="Footer">
    <w:name w:val="footer"/>
    <w:basedOn w:val="Normal"/>
    <w:link w:val="FooterChar"/>
    <w:uiPriority w:val="99"/>
    <w:unhideWhenUsed/>
    <w:rsid w:val="003F4E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E1B"/>
  </w:style>
  <w:style w:type="paragraph" w:styleId="Revision">
    <w:name w:val="Revision"/>
    <w:hidden/>
    <w:uiPriority w:val="99"/>
    <w:semiHidden/>
    <w:rsid w:val="00817592"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9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9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2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5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14ba613-8d27-49c5-8fd1-78eb0069ac84">
      <UserInfo>
        <DisplayName>Johnson, Creecy C</DisplayName>
        <AccountId>19</AccountId>
        <AccountType/>
      </UserInfo>
      <UserInfo>
        <DisplayName>Gerger, Shanon M</DisplayName>
        <AccountId>56</AccountId>
        <AccountType/>
      </UserInfo>
      <UserInfo>
        <DisplayName>Collier, George T</DisplayName>
        <AccountId>23</AccountId>
        <AccountType/>
      </UserInfo>
      <UserInfo>
        <DisplayName>Edwards, Stephanie J</DisplayName>
        <AccountId>68</AccountId>
        <AccountType/>
      </UserInfo>
      <UserInfo>
        <DisplayName>Ramirez, Gretchen M</DisplayName>
        <AccountId>178</AccountId>
        <AccountType/>
      </UserInfo>
      <UserInfo>
        <DisplayName>Dickerson, Cristalle H</DisplayName>
        <AccountId>26</AccountId>
        <AccountType/>
      </UserInfo>
      <UserInfo>
        <DisplayName>Denny, Nathaniel S</DisplayName>
        <AccountId>16</AccountId>
        <AccountType/>
      </UserInfo>
      <UserInfo>
        <DisplayName>Shelton, Benjamin D</DisplayName>
        <AccountId>25</AccountId>
        <AccountType/>
      </UserInfo>
      <UserInfo>
        <DisplayName>Bailey, Angela G</DisplayName>
        <AccountId>13</AccountId>
        <AccountType/>
      </UserInfo>
    </SharedWithUsers>
    <_activity xmlns="af94805e-e62d-48d2-aa62-f3682ab85e0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E0E79918832148A4DFCE6FE9ADC4F2" ma:contentTypeVersion="16" ma:contentTypeDescription="Create a new document." ma:contentTypeScope="" ma:versionID="8757f510b15b40b30bad6fe44ba5a6f2">
  <xsd:schema xmlns:xsd="http://www.w3.org/2001/XMLSchema" xmlns:xs="http://www.w3.org/2001/XMLSchema" xmlns:p="http://schemas.microsoft.com/office/2006/metadata/properties" xmlns:ns3="af94805e-e62d-48d2-aa62-f3682ab85e0f" xmlns:ns4="614ba613-8d27-49c5-8fd1-78eb0069ac84" targetNamespace="http://schemas.microsoft.com/office/2006/metadata/properties" ma:root="true" ma:fieldsID="b5aef5490c9fc97bb79d6d18d49a8b9a" ns3:_="" ns4:_="">
    <xsd:import namespace="af94805e-e62d-48d2-aa62-f3682ab85e0f"/>
    <xsd:import namespace="614ba613-8d27-49c5-8fd1-78eb0069ac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4805e-e62d-48d2-aa62-f3682ab85e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ba613-8d27-49c5-8fd1-78eb0069ac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7DFE12-2FC0-4695-AC78-7A41D7C0C7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93CC94-73D7-4174-8050-2B354027F0CB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614ba613-8d27-49c5-8fd1-78eb0069ac84"/>
    <ds:schemaRef ds:uri="http://schemas.openxmlformats.org/package/2006/metadata/core-properties"/>
    <ds:schemaRef ds:uri="af94805e-e62d-48d2-aa62-f3682ab85e0f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E90EA3A-0A96-46F4-9EEE-138690A6ED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94805e-e62d-48d2-aa62-f3682ab85e0f"/>
    <ds:schemaRef ds:uri="614ba613-8d27-49c5-8fd1-78eb0069ac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1098</Characters>
  <Application>Microsoft Office Word</Application>
  <DocSecurity>0</DocSecurity>
  <Lines>25</Lines>
  <Paragraphs>7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Gerger, Shanon M</dc:creator>
  <cp:keywords/>
  <dc:description/>
  <cp:lastModifiedBy>Dickerson, Cristalle H</cp:lastModifiedBy>
  <cp:revision>2</cp:revision>
  <dcterms:created xsi:type="dcterms:W3CDTF">2024-02-06T16:40:00Z</dcterms:created>
  <dcterms:modified xsi:type="dcterms:W3CDTF">2024-02-06T16:40:00Z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0x0101006FE0E79918832148A4DFCE6FE9ADC4F2</vt:lpwstr>
  </property>
  <property fmtid="{D5CDD505-2E9C-101B-9397-08002B2CF9AE}" pid="3" name="MediaServiceImageTags">
    <vt:lpwstr/>
  </property>
</Properties>
</file>